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52" w:rsidRPr="00DF0C45" w:rsidRDefault="00293552" w:rsidP="00293552">
      <w:pPr>
        <w:tabs>
          <w:tab w:val="left" w:pos="9840"/>
        </w:tabs>
        <w:suppressAutoHyphens w:val="0"/>
        <w:autoSpaceDN/>
        <w:spacing w:after="168" w:line="281" w:lineRule="exact"/>
        <w:ind w:firstLine="765"/>
        <w:contextualSpacing/>
        <w:jc w:val="right"/>
        <w:textAlignment w:val="auto"/>
        <w:rPr>
          <w:rFonts w:ascii="Times New Roman" w:eastAsia="+mn-ea" w:hAnsi="Times New Roman" w:cs="+mn-cs"/>
          <w:b/>
          <w:color w:val="000000"/>
          <w:kern w:val="24"/>
          <w:lang w:eastAsia="ru-RU" w:bidi="ar-SA"/>
        </w:rPr>
      </w:pPr>
      <w:r w:rsidRPr="00DF0C45">
        <w:rPr>
          <w:rFonts w:ascii="Times New Roman" w:eastAsia="+mn-ea" w:hAnsi="Times New Roman" w:cs="+mn-cs"/>
          <w:b/>
          <w:color w:val="000000"/>
          <w:kern w:val="24"/>
          <w:lang w:eastAsia="ru-RU" w:bidi="ar-SA"/>
        </w:rPr>
        <w:t xml:space="preserve">Приложение № 1 </w:t>
      </w:r>
    </w:p>
    <w:p w:rsidR="00293552" w:rsidRPr="00DF0C45" w:rsidRDefault="00293552" w:rsidP="00293552">
      <w:pPr>
        <w:tabs>
          <w:tab w:val="left" w:pos="9840"/>
        </w:tabs>
        <w:suppressAutoHyphens w:val="0"/>
        <w:autoSpaceDN/>
        <w:spacing w:after="168" w:line="281" w:lineRule="exact"/>
        <w:ind w:firstLine="765"/>
        <w:contextualSpacing/>
        <w:jc w:val="right"/>
        <w:textAlignment w:val="auto"/>
        <w:rPr>
          <w:rFonts w:ascii="Times New Roman" w:eastAsia="+mn-ea" w:hAnsi="Times New Roman" w:cs="+mn-cs"/>
          <w:color w:val="000000"/>
          <w:kern w:val="24"/>
          <w:lang w:eastAsia="ru-RU" w:bidi="ar-SA"/>
        </w:rPr>
      </w:pPr>
      <w:r w:rsidRPr="00DF0C45">
        <w:rPr>
          <w:rFonts w:ascii="Times New Roman" w:eastAsia="+mn-ea" w:hAnsi="Times New Roman" w:cs="+mn-cs"/>
          <w:color w:val="000000"/>
          <w:kern w:val="24"/>
          <w:lang w:eastAsia="ru-RU" w:bidi="ar-SA"/>
        </w:rPr>
        <w:t>к Договору</w:t>
      </w:r>
      <w:r w:rsidRPr="00DF0C4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DF0C45">
        <w:rPr>
          <w:rFonts w:ascii="Times New Roman" w:eastAsia="+mn-ea" w:hAnsi="Times New Roman" w:cs="+mn-cs"/>
          <w:color w:val="000000"/>
          <w:kern w:val="24"/>
          <w:lang w:eastAsia="ru-RU" w:bidi="ar-SA"/>
        </w:rPr>
        <w:t>об оказании транспортных услуг №</w:t>
      </w:r>
      <w:r>
        <w:rPr>
          <w:rFonts w:ascii="Times New Roman" w:eastAsia="+mn-ea" w:hAnsi="Times New Roman" w:cs="+mn-cs"/>
          <w:color w:val="000000"/>
          <w:kern w:val="24"/>
          <w:lang w:eastAsia="ru-RU" w:bidi="ar-SA"/>
        </w:rPr>
        <w:t>_____</w:t>
      </w:r>
      <w:r w:rsidRPr="00DF0C45">
        <w:rPr>
          <w:rFonts w:ascii="Times New Roman" w:eastAsia="+mn-ea" w:hAnsi="Times New Roman" w:cs="+mn-cs"/>
          <w:color w:val="000000"/>
          <w:kern w:val="24"/>
          <w:lang w:eastAsia="ru-RU" w:bidi="ar-SA"/>
        </w:rPr>
        <w:t xml:space="preserve"> от </w:t>
      </w:r>
      <w:r>
        <w:rPr>
          <w:rFonts w:ascii="Times New Roman" w:eastAsia="+mn-ea" w:hAnsi="Times New Roman" w:cs="+mn-cs"/>
          <w:color w:val="000000"/>
          <w:kern w:val="24"/>
          <w:lang w:eastAsia="ru-RU" w:bidi="ar-SA"/>
        </w:rPr>
        <w:t>_________</w:t>
      </w:r>
      <w:r w:rsidRPr="00DF0C45">
        <w:rPr>
          <w:rFonts w:ascii="Times New Roman" w:eastAsia="+mn-ea" w:hAnsi="Times New Roman" w:cs="+mn-cs"/>
          <w:color w:val="000000"/>
          <w:kern w:val="24"/>
          <w:lang w:eastAsia="ru-RU" w:bidi="ar-SA"/>
        </w:rPr>
        <w:t xml:space="preserve"> г.</w:t>
      </w:r>
    </w:p>
    <w:p w:rsidR="00293552" w:rsidRDefault="00293552" w:rsidP="00293552">
      <w:pPr>
        <w:suppressAutoHyphens w:val="0"/>
        <w:autoSpaceDN/>
        <w:spacing w:after="168" w:line="281" w:lineRule="exact"/>
        <w:ind w:firstLine="763"/>
        <w:jc w:val="both"/>
        <w:textAlignment w:val="auto"/>
        <w:rPr>
          <w:rFonts w:ascii="Times New Roman" w:eastAsia="+mn-ea" w:hAnsi="Times New Roman" w:cs="+mn-cs"/>
          <w:color w:val="000000"/>
          <w:kern w:val="24"/>
          <w:lang w:eastAsia="ru-RU" w:bidi="ar-SA"/>
        </w:rPr>
      </w:pPr>
    </w:p>
    <w:p w:rsidR="00293552" w:rsidRPr="00DF0C45" w:rsidRDefault="00293552" w:rsidP="00293552">
      <w:pPr>
        <w:suppressAutoHyphens w:val="0"/>
        <w:autoSpaceDN/>
        <w:spacing w:after="168" w:line="281" w:lineRule="exact"/>
        <w:ind w:left="-284" w:firstLine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F0C45">
        <w:rPr>
          <w:rFonts w:ascii="Times New Roman" w:eastAsia="+mn-ea" w:hAnsi="Times New Roman" w:cs="+mn-cs"/>
          <w:color w:val="000000"/>
          <w:kern w:val="24"/>
          <w:lang w:eastAsia="ru-RU" w:bidi="ar-SA"/>
        </w:rPr>
        <w:t xml:space="preserve">Стороны определили следующие показатели стоимости рейса транспортных средств Исполнителя, исполнитель оказывает услуги по Договору по </w:t>
      </w:r>
      <w:proofErr w:type="spellStart"/>
      <w:r w:rsidRPr="00DF0C45">
        <w:rPr>
          <w:rFonts w:ascii="Times New Roman" w:eastAsia="+mn-ea" w:hAnsi="Times New Roman" w:cs="+mn-cs"/>
          <w:color w:val="000000"/>
          <w:kern w:val="24"/>
          <w:lang w:eastAsia="ru-RU" w:bidi="ar-SA"/>
        </w:rPr>
        <w:t>утвержденным</w:t>
      </w:r>
      <w:proofErr w:type="spellEnd"/>
      <w:r w:rsidRPr="00DF0C45">
        <w:rPr>
          <w:rFonts w:ascii="Times New Roman" w:eastAsia="+mn-ea" w:hAnsi="Times New Roman" w:cs="+mn-cs"/>
          <w:color w:val="000000"/>
          <w:kern w:val="24"/>
          <w:lang w:eastAsia="ru-RU" w:bidi="ar-SA"/>
        </w:rPr>
        <w:t xml:space="preserve"> маршрутам:</w:t>
      </w:r>
    </w:p>
    <w:p w:rsidR="00293552" w:rsidRPr="00DF0C45" w:rsidRDefault="00293552" w:rsidP="00293552">
      <w:pPr>
        <w:widowControl w:val="0"/>
        <w:numPr>
          <w:ilvl w:val="0"/>
          <w:numId w:val="1"/>
        </w:numPr>
        <w:suppressAutoHyphens w:val="0"/>
        <w:autoSpaceDN/>
        <w:spacing w:line="260" w:lineRule="exact"/>
        <w:ind w:right="340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>Тарифы на услуги по договору: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1502"/>
        <w:gridCol w:w="1426"/>
        <w:gridCol w:w="5482"/>
      </w:tblGrid>
      <w:tr w:rsidR="00293552" w:rsidRPr="00DF0C45" w:rsidTr="007D3CDA">
        <w:trPr>
          <w:trHeight w:hRule="exact" w:val="1004"/>
          <w:jc w:val="center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552" w:rsidRDefault="00293552" w:rsidP="007D3CDA">
            <w:pPr>
              <w:pStyle w:val="a5"/>
              <w:framePr w:w="10704" w:wrap="notBeside" w:vAnchor="text" w:hAnchor="text" w:xAlign="center" w:y="1"/>
              <w:spacing w:after="0" w:line="240" w:lineRule="auto"/>
              <w:jc w:val="center"/>
            </w:pPr>
            <w:r>
              <w:t xml:space="preserve">Тариф, рублей за рейс с НДС, с </w:t>
            </w:r>
            <w:proofErr w:type="spellStart"/>
            <w:r>
              <w:t>учетом</w:t>
            </w:r>
            <w:proofErr w:type="spellEnd"/>
            <w:r>
              <w:t xml:space="preserve"> фактов, указанных в таблице №1, №2 в Приложении №2.</w:t>
            </w:r>
          </w:p>
          <w:p w:rsidR="00293552" w:rsidRDefault="00293552" w:rsidP="007D3CDA">
            <w:pPr>
              <w:pStyle w:val="a5"/>
              <w:framePr w:w="10704" w:wrap="notBeside" w:vAnchor="text" w:hAnchor="text" w:xAlign="center" w:y="1"/>
              <w:spacing w:after="0" w:line="240" w:lineRule="auto"/>
              <w:jc w:val="center"/>
            </w:pPr>
            <w:r>
              <w:t xml:space="preserve">Т = </w:t>
            </w:r>
            <w:proofErr w:type="spellStart"/>
            <w:r>
              <w:t>Т</w:t>
            </w:r>
            <w:r>
              <w:rPr>
                <w:vertAlign w:val="subscript"/>
              </w:rPr>
              <w:t>0</w:t>
            </w:r>
            <w:proofErr w:type="spellEnd"/>
            <w:r>
              <w:t xml:space="preserve"> - ∑ К</w:t>
            </w:r>
            <w:proofErr w:type="spellStart"/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  <w:lang w:val="en-US"/>
              </w:rPr>
              <w:t>=</w:t>
            </w:r>
            <w:proofErr w:type="gramStart"/>
            <w:r>
              <w:rPr>
                <w:vertAlign w:val="subscript"/>
                <w:lang w:val="en-US"/>
              </w:rPr>
              <w:t>1,2....n</w:t>
            </w:r>
            <w:proofErr w:type="gramEnd"/>
            <w:r>
              <w:rPr>
                <w:lang w:val="en-US"/>
              </w:rPr>
              <w:t xml:space="preserve"> + ∑ 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q</w:t>
            </w:r>
            <w:proofErr w:type="spellEnd"/>
            <w:r>
              <w:rPr>
                <w:vertAlign w:val="subscript"/>
                <w:lang w:val="en-US"/>
              </w:rPr>
              <w:t>=1,2...n</w:t>
            </w:r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</w:p>
        </w:tc>
      </w:tr>
      <w:tr w:rsidR="00293552" w:rsidRPr="00DF0C45" w:rsidTr="007D3CDA">
        <w:trPr>
          <w:trHeight w:hRule="exact" w:val="806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ind w:left="28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Грузоподъёмность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4" w:lineRule="exac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Направление, расстояние до</w:t>
            </w:r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клиента</w:t>
            </w:r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4" w:lineRule="exact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(стоимость рейса, руб.)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Условие</w:t>
            </w:r>
          </w:p>
        </w:tc>
      </w:tr>
      <w:tr w:rsidR="00293552" w:rsidRPr="00DF0C45" w:rsidTr="007D3CDA">
        <w:trPr>
          <w:trHeight w:hRule="exact" w:val="259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Дмитров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Москва</w:t>
            </w:r>
          </w:p>
        </w:tc>
        <w:tc>
          <w:tcPr>
            <w:tcW w:w="5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</w:p>
        </w:tc>
      </w:tr>
      <w:tr w:rsidR="00293552" w:rsidRPr="00DF0C45" w:rsidTr="007D3CDA">
        <w:trPr>
          <w:trHeight w:hRule="exact" w:val="51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after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 xml:space="preserve">До </w:t>
            </w:r>
            <w:proofErr w:type="spellStart"/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1,5т</w:t>
            </w:r>
            <w:proofErr w:type="spellEnd"/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before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(3-6 евро паллета)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4 150,00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5 300,00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9" w:lineRule="exact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8 точек доставки. Каждая последующая - доплата в размере 150 руб. заточку.</w:t>
            </w:r>
          </w:p>
        </w:tc>
      </w:tr>
      <w:tr w:rsidR="00293552" w:rsidRPr="00DF0C45" w:rsidTr="007D3CDA">
        <w:trPr>
          <w:trHeight w:hRule="exact" w:val="78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 xml:space="preserve">До </w:t>
            </w:r>
            <w:proofErr w:type="spellStart"/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Зт</w:t>
            </w:r>
            <w:proofErr w:type="spellEnd"/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 xml:space="preserve">(7-8 евро паллет, до </w:t>
            </w:r>
            <w:proofErr w:type="spellStart"/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2,4т</w:t>
            </w:r>
            <w:proofErr w:type="spellEnd"/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after="480" w:line="100" w:lineRule="exact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before="48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4 150,00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5 800,00</w:t>
            </w:r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8 точек доставки. Каждая последующая - доплата в размере 150 руб. заточку.</w:t>
            </w:r>
          </w:p>
        </w:tc>
      </w:tr>
      <w:tr w:rsidR="00293552" w:rsidRPr="00DF0C45" w:rsidTr="007D3CDA">
        <w:trPr>
          <w:trHeight w:hRule="exact" w:val="75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 xml:space="preserve">До </w:t>
            </w:r>
            <w:proofErr w:type="spellStart"/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Зт</w:t>
            </w:r>
            <w:proofErr w:type="spellEnd"/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 xml:space="preserve">(7-8 евро паллет, от 2,4 до </w:t>
            </w:r>
            <w:proofErr w:type="spellStart"/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2,9т</w:t>
            </w:r>
            <w:proofErr w:type="spellEnd"/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.)</w:t>
            </w: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6 400,00</w:t>
            </w:r>
          </w:p>
        </w:tc>
        <w:tc>
          <w:tcPr>
            <w:tcW w:w="5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</w:p>
        </w:tc>
      </w:tr>
      <w:tr w:rsidR="00293552" w:rsidRPr="00DF0C45" w:rsidTr="007D3CDA"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after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proofErr w:type="spellStart"/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Зт</w:t>
            </w:r>
            <w:proofErr w:type="spellEnd"/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before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(6-8 евро паллет)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4 720,00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9" w:lineRule="exac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kern w:val="0"/>
                <w:sz w:val="22"/>
                <w:szCs w:val="22"/>
                <w:lang w:eastAsia="ru-RU" w:bidi="ru-RU"/>
              </w:rPr>
              <w:t>6</w:t>
            </w: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 xml:space="preserve"> точек доставки. Каждая последующая - доплата в размере 150 руб. заточку.</w:t>
            </w:r>
          </w:p>
        </w:tc>
      </w:tr>
      <w:tr w:rsidR="00293552" w:rsidRPr="00DF0C45" w:rsidTr="007D3CDA">
        <w:trPr>
          <w:trHeight w:hRule="exact" w:val="51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after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5т</w:t>
            </w:r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before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(10 евро паллет)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5 310,00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7 200,00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4" w:lineRule="exact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3 точек доставки. Каждая последующая - доплата в размере 300 руб. за точку.</w:t>
            </w:r>
          </w:p>
        </w:tc>
      </w:tr>
      <w:tr w:rsidR="00293552" w:rsidRPr="00DF0C45" w:rsidTr="007D3CDA">
        <w:trPr>
          <w:trHeight w:hRule="exact" w:val="51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after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5т</w:t>
            </w:r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before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(12 евро паллет)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5 550,00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7 400,00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4" w:lineRule="exact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3 точек доставки. Каждая последующая - доплата в размере 300 руб. заточку.</w:t>
            </w:r>
          </w:p>
        </w:tc>
      </w:tr>
      <w:tr w:rsidR="00293552" w:rsidRPr="00DF0C45" w:rsidTr="007D3CDA">
        <w:trPr>
          <w:trHeight w:hRule="exact" w:val="51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after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proofErr w:type="spellStart"/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8,5т</w:t>
            </w:r>
            <w:proofErr w:type="spellEnd"/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before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(16 евро паллет)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7 080,00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10 000,00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9" w:lineRule="exact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kern w:val="0"/>
                <w:sz w:val="22"/>
                <w:szCs w:val="22"/>
                <w:lang w:eastAsia="ru-RU" w:bidi="ru-RU"/>
              </w:rPr>
              <w:t>3</w:t>
            </w:r>
            <w:r w:rsidRPr="00DF0C4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 w:bidi="ru-RU"/>
              </w:rPr>
              <w:t xml:space="preserve"> </w:t>
            </w: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точек доставки. Каждая последующая - доплата в размере 500 руб. за точку.</w:t>
            </w:r>
          </w:p>
        </w:tc>
      </w:tr>
      <w:tr w:rsidR="00293552" w:rsidRPr="00DF0C45" w:rsidTr="007D3CDA">
        <w:trPr>
          <w:trHeight w:hRule="exact" w:val="51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after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Ют</w:t>
            </w:r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before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(16 евро паллет)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7 670,00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10 700,00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64" w:lineRule="exact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3 точек доставки. Каждая последующая - доплата в размере 500 руб. за точку.</w:t>
            </w:r>
          </w:p>
        </w:tc>
      </w:tr>
      <w:tr w:rsidR="00293552" w:rsidRPr="00DF0C45" w:rsidTr="007D3CDA">
        <w:trPr>
          <w:trHeight w:hRule="exact" w:val="54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after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proofErr w:type="spellStart"/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20т</w:t>
            </w:r>
            <w:proofErr w:type="spellEnd"/>
          </w:p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before="60"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(33 евро паллет)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ind w:right="36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10 620,00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2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15 000,00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52" w:rsidRPr="00DF0C45" w:rsidRDefault="00293552" w:rsidP="007D3CDA">
            <w:pPr>
              <w:framePr w:w="10704" w:wrap="notBeside" w:vAnchor="text" w:hAnchor="text" w:xAlign="center" w:y="1"/>
              <w:widowControl w:val="0"/>
              <w:suppressAutoHyphens w:val="0"/>
              <w:autoSpaceDN/>
              <w:spacing w:line="254" w:lineRule="exact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</w:pPr>
            <w:r w:rsidRPr="00DF0C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ru-RU"/>
              </w:rPr>
              <w:t>Не более 1 точки доставки. Каждая последующая - доплата в размере 1000 руб. с НДС за точку.</w:t>
            </w:r>
          </w:p>
        </w:tc>
      </w:tr>
    </w:tbl>
    <w:p w:rsidR="00293552" w:rsidRPr="00DF0C45" w:rsidRDefault="00293552" w:rsidP="00293552">
      <w:pPr>
        <w:framePr w:w="10704" w:wrap="notBeside" w:vAnchor="text" w:hAnchor="text" w:xAlign="center" w:y="1"/>
        <w:widowControl w:val="0"/>
        <w:suppressAutoHyphens w:val="0"/>
        <w:autoSpaceDN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</w:pPr>
    </w:p>
    <w:p w:rsidR="00293552" w:rsidRPr="00DF0C45" w:rsidRDefault="00293552" w:rsidP="00293552">
      <w:pPr>
        <w:widowControl w:val="0"/>
        <w:suppressAutoHyphens w:val="0"/>
        <w:autoSpaceDN/>
        <w:textAlignment w:val="auto"/>
        <w:rPr>
          <w:rFonts w:ascii="Arial Unicode MS" w:eastAsia="Arial Unicode MS" w:hAnsi="Arial Unicode MS" w:cs="Arial Unicode MS"/>
          <w:color w:val="000000"/>
          <w:kern w:val="0"/>
          <w:sz w:val="2"/>
          <w:szCs w:val="2"/>
          <w:lang w:eastAsia="ru-RU" w:bidi="ru-RU"/>
        </w:rPr>
      </w:pPr>
    </w:p>
    <w:p w:rsidR="00293552" w:rsidRPr="00DF0C45" w:rsidRDefault="00293552" w:rsidP="00293552">
      <w:pPr>
        <w:widowControl w:val="0"/>
        <w:suppressAutoHyphens w:val="0"/>
        <w:autoSpaceDN/>
        <w:spacing w:before="213" w:line="250" w:lineRule="exact"/>
        <w:ind w:left="-284" w:firstLine="284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</w:pPr>
      <w:proofErr w:type="spellStart"/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>2.Грузоподъемность</w:t>
      </w:r>
      <w:proofErr w:type="spellEnd"/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 xml:space="preserve"> 1,5-З т - доплата к основному тарифу 1500,00 руб. за доставку в города: Коломна, Серпухов, Ворсино, Чехов, Ступино, Бронницы, Воскресенск, Раменское, Софьино, Калуга.</w:t>
      </w:r>
    </w:p>
    <w:p w:rsidR="00293552" w:rsidRPr="00DF0C45" w:rsidRDefault="00293552" w:rsidP="00293552">
      <w:pPr>
        <w:widowControl w:val="0"/>
        <w:suppressAutoHyphens w:val="0"/>
        <w:autoSpaceDN/>
        <w:spacing w:line="250" w:lineRule="exact"/>
        <w:ind w:left="-284" w:firstLine="284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</w:pPr>
      <w:proofErr w:type="spellStart"/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>Грузоподъемность</w:t>
      </w:r>
      <w:proofErr w:type="spellEnd"/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 xml:space="preserve"> 5 т - доплата к основному тарифу 2000,00 руб. за доставку в города: Коломна, Серпухов, Ворсино, Чехов, Ступино, Бронницы, Воскресенск, Раменское, Софьино, Калуга.</w:t>
      </w:r>
    </w:p>
    <w:p w:rsidR="00293552" w:rsidRPr="00DF0C45" w:rsidRDefault="00293552" w:rsidP="00293552">
      <w:pPr>
        <w:widowControl w:val="0"/>
        <w:suppressAutoHyphens w:val="0"/>
        <w:autoSpaceDN/>
        <w:spacing w:line="250" w:lineRule="exact"/>
        <w:ind w:left="-284" w:firstLine="284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</w:pPr>
      <w:proofErr w:type="spellStart"/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>Грузоподъемность</w:t>
      </w:r>
      <w:proofErr w:type="spellEnd"/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 xml:space="preserve"> 10 т - доплата к основному тарифу 3000,00 руб. за доставку в города: Коломна, Серпухов, Ворсино, Чехов, Ступино, Бронницы, Воскресенск, Раменское, Софьино, Калуга.</w:t>
      </w:r>
    </w:p>
    <w:p w:rsidR="00293552" w:rsidRPr="00DF0C45" w:rsidRDefault="00293552" w:rsidP="00293552">
      <w:pPr>
        <w:widowControl w:val="0"/>
        <w:suppressAutoHyphens w:val="0"/>
        <w:autoSpaceDN/>
        <w:spacing w:after="202" w:line="250" w:lineRule="exact"/>
        <w:ind w:left="-284" w:firstLine="284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</w:pPr>
      <w:proofErr w:type="spellStart"/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>Грузоподъемность</w:t>
      </w:r>
      <w:proofErr w:type="spellEnd"/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 xml:space="preserve"> 20 т - доплата к основному тарифу 4000,00 руб. за доставку в города: Коломна, Серпухов, Ворсино, Чехов, Ступино, Бронницы, Воскресенск, Раменское, Софьино, Калуга.                            </w:t>
      </w:r>
    </w:p>
    <w:p w:rsidR="00293552" w:rsidRPr="00DF0C45" w:rsidRDefault="00293552" w:rsidP="00293552">
      <w:pPr>
        <w:widowControl w:val="0"/>
        <w:suppressAutoHyphens w:val="0"/>
        <w:autoSpaceDN/>
        <w:spacing w:after="202" w:line="250" w:lineRule="exac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</w:pPr>
      <w:proofErr w:type="spellStart"/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>3.Рейс</w:t>
      </w:r>
      <w:proofErr w:type="spellEnd"/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 xml:space="preserve"> по маршруту: Воронеж - 21 000,00 руб.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>,</w:t>
      </w:r>
      <w:r w:rsidRPr="00DF0C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 xml:space="preserve"> Тула: до 3 т. - 10 000,00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  <w:t>,</w:t>
      </w:r>
      <w:r w:rsidRPr="00DF0C45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ru-RU" w:bidi="ru-RU"/>
        </w:rPr>
        <w:t xml:space="preserve"> до 4 т. </w:t>
      </w:r>
      <w:proofErr w:type="gramStart"/>
      <w:r w:rsidRPr="00DF0C45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ru-RU" w:bidi="ru-RU"/>
        </w:rPr>
        <w:t>-  14</w:t>
      </w:r>
      <w:proofErr w:type="gramEnd"/>
      <w:r w:rsidRPr="00DF0C45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eastAsia="ru-RU" w:bidi="ru-RU"/>
        </w:rPr>
        <w:t xml:space="preserve"> 000,00 руб.</w:t>
      </w:r>
    </w:p>
    <w:p w:rsidR="00293552" w:rsidRPr="00DF0C45" w:rsidRDefault="00293552" w:rsidP="00293552">
      <w:pPr>
        <w:widowControl w:val="0"/>
        <w:suppressAutoHyphens w:val="0"/>
        <w:autoSpaceDN/>
        <w:spacing w:line="298" w:lineRule="exact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DF0C45">
        <w:rPr>
          <w:rFonts w:ascii="Times New Roman" w:eastAsia="Calibri" w:hAnsi="Times New Roman" w:cs="Times New Roman"/>
          <w:kern w:val="0"/>
          <w:sz w:val="22"/>
          <w:szCs w:val="21"/>
          <w:lang w:eastAsia="en-US" w:bidi="ar-SA"/>
        </w:rPr>
        <w:t xml:space="preserve">4. </w:t>
      </w:r>
      <w:r w:rsidRPr="0053636A">
        <w:rPr>
          <w:rFonts w:ascii="Times New Roman" w:eastAsia="Calibri" w:hAnsi="Times New Roman" w:cs="Times New Roman"/>
          <w:kern w:val="0"/>
          <w:sz w:val="22"/>
          <w:szCs w:val="21"/>
          <w:lang w:eastAsia="en-US" w:bidi="ar-SA"/>
        </w:rPr>
        <w:t xml:space="preserve">Услуги по ежедневному перемещению продукции с 13.00 до 23.00 - 7400,00 руб. При этом вместе с актом об оказанных </w:t>
      </w:r>
      <w:proofErr w:type="gramStart"/>
      <w:r w:rsidRPr="0053636A">
        <w:rPr>
          <w:rFonts w:ascii="Times New Roman" w:eastAsia="Calibri" w:hAnsi="Times New Roman" w:cs="Times New Roman"/>
          <w:kern w:val="0"/>
          <w:sz w:val="22"/>
          <w:szCs w:val="21"/>
          <w:lang w:eastAsia="en-US" w:bidi="ar-SA"/>
        </w:rPr>
        <w:t>услугах  предоставляется</w:t>
      </w:r>
      <w:proofErr w:type="gramEnd"/>
      <w:r w:rsidRPr="0053636A">
        <w:rPr>
          <w:rFonts w:ascii="Times New Roman" w:eastAsia="Calibri" w:hAnsi="Times New Roman" w:cs="Times New Roman"/>
          <w:kern w:val="0"/>
          <w:sz w:val="22"/>
          <w:szCs w:val="21"/>
          <w:lang w:eastAsia="en-US" w:bidi="ar-SA"/>
        </w:rPr>
        <w:t xml:space="preserve"> путевой лист с отметкой ответственного мастера Клиента о времени прибытия и убытия и приложением копий накладных на перемещение, отвесов.</w:t>
      </w:r>
    </w:p>
    <w:p w:rsidR="00293552" w:rsidRDefault="00293552" w:rsidP="00293552">
      <w:pPr>
        <w:pStyle w:val="Standard"/>
        <w:rPr>
          <w:rFonts w:ascii="Times New Roman" w:hAnsi="Times New Roman"/>
          <w:b/>
          <w:bCs/>
        </w:rPr>
      </w:pPr>
    </w:p>
    <w:p w:rsidR="00293552" w:rsidRDefault="00293552" w:rsidP="00293552">
      <w:pPr>
        <w:pStyle w:val="Standard"/>
        <w:rPr>
          <w:rFonts w:ascii="Times New Roman" w:hAnsi="Times New Roman"/>
          <w:b/>
          <w:bCs/>
        </w:rPr>
      </w:pPr>
    </w:p>
    <w:p w:rsidR="00293552" w:rsidRDefault="00293552" w:rsidP="0029355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</w:t>
      </w:r>
      <w:proofErr w:type="gramStart"/>
      <w:r>
        <w:rPr>
          <w:rFonts w:ascii="Times New Roman" w:hAnsi="Times New Roman"/>
          <w:b/>
          <w:bCs/>
        </w:rPr>
        <w:t xml:space="preserve">Клиент»   </w:t>
      </w:r>
      <w:proofErr w:type="gramEnd"/>
      <w:r>
        <w:rPr>
          <w:rFonts w:ascii="Times New Roman" w:hAnsi="Times New Roman"/>
          <w:b/>
          <w:bCs/>
        </w:rPr>
        <w:t xml:space="preserve">                                                           «Перевозчик»</w:t>
      </w:r>
    </w:p>
    <w:p w:rsidR="00293552" w:rsidRDefault="00293552" w:rsidP="0029355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Генеральный директор                                         </w:t>
      </w:r>
      <w:r w:rsidRPr="00E97E81">
        <w:rPr>
          <w:rFonts w:ascii="Times New Roman" w:hAnsi="Times New Roman"/>
        </w:rPr>
        <w:t>Генеральный директор</w:t>
      </w:r>
    </w:p>
    <w:p w:rsidR="00293552" w:rsidRDefault="00293552" w:rsidP="00293552">
      <w:pPr>
        <w:pStyle w:val="Standard"/>
        <w:jc w:val="both"/>
        <w:rPr>
          <w:rFonts w:ascii="Times New Roman" w:hAnsi="Times New Roman"/>
        </w:rPr>
      </w:pPr>
    </w:p>
    <w:p w:rsidR="00293552" w:rsidRDefault="00293552" w:rsidP="0029355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     </w:t>
      </w:r>
      <w:proofErr w:type="spellStart"/>
      <w:proofErr w:type="gramStart"/>
      <w:r>
        <w:rPr>
          <w:rFonts w:ascii="Times New Roman" w:hAnsi="Times New Roman"/>
        </w:rPr>
        <w:t>С.Ю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Щукин                              ___________       </w:t>
      </w:r>
    </w:p>
    <w:p w:rsidR="004B68E2" w:rsidRDefault="004B68E2">
      <w:bookmarkStart w:id="0" w:name="_GoBack"/>
      <w:bookmarkEnd w:id="0"/>
    </w:p>
    <w:sectPr w:rsidR="004B68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50CBE"/>
    <w:multiLevelType w:val="hybridMultilevel"/>
    <w:tmpl w:val="07D0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2"/>
    <w:rsid w:val="000D291E"/>
    <w:rsid w:val="002827DB"/>
    <w:rsid w:val="00293552"/>
    <w:rsid w:val="004B68E2"/>
    <w:rsid w:val="00E5071C"/>
    <w:rsid w:val="00E7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AABF9-2DB5-4C63-A91B-FD2ADB07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5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autoRedefine/>
    <w:uiPriority w:val="9"/>
    <w:qFormat/>
    <w:rsid w:val="002827DB"/>
    <w:pPr>
      <w:keepNext/>
      <w:spacing w:before="480" w:after="240"/>
      <w:ind w:left="567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2827DB"/>
    <w:pPr>
      <w:contextualSpacing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a4">
    <w:name w:val="Заголовок Знак"/>
    <w:basedOn w:val="a0"/>
    <w:link w:val="a3"/>
    <w:uiPriority w:val="10"/>
    <w:rsid w:val="002827DB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character" w:customStyle="1" w:styleId="10">
    <w:name w:val="Заголовок 1 Знак"/>
    <w:basedOn w:val="a0"/>
    <w:link w:val="1"/>
    <w:uiPriority w:val="9"/>
    <w:rsid w:val="002827DB"/>
    <w:rPr>
      <w:rFonts w:ascii="Times New Roman" w:eastAsiaTheme="majorEastAsia" w:hAnsi="Times New Roman" w:cstheme="majorBidi"/>
      <w:sz w:val="32"/>
      <w:szCs w:val="32"/>
    </w:rPr>
  </w:style>
  <w:style w:type="paragraph" w:customStyle="1" w:styleId="Standard">
    <w:name w:val="Standard"/>
    <w:rsid w:val="002935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semiHidden/>
    <w:unhideWhenUsed/>
    <w:rsid w:val="00293552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Яблонский</dc:creator>
  <cp:keywords/>
  <dc:description/>
  <cp:lastModifiedBy>Григорий Яблонский</cp:lastModifiedBy>
  <cp:revision>1</cp:revision>
  <dcterms:created xsi:type="dcterms:W3CDTF">2019-02-18T14:25:00Z</dcterms:created>
  <dcterms:modified xsi:type="dcterms:W3CDTF">2019-02-18T14:26:00Z</dcterms:modified>
</cp:coreProperties>
</file>